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9754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4678"/>
        <w:gridCol w:w="5812"/>
        <w:gridCol w:w="1359"/>
      </w:tblGrid>
      <w:tr w:rsidR="00A06425" w:rsidRPr="00A06425" w14:paraId="3A1F4F9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58629B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26FC5A42" w14:textId="0E6E8440" w:rsidR="00A06425" w:rsidRPr="00A06425" w:rsidRDefault="00BC2F52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Ustawa o układach zbiorowych pracy i porozumieniach zbiorowych</w:t>
            </w:r>
          </w:p>
        </w:tc>
      </w:tr>
      <w:tr w:rsidR="00A06425" w:rsidRPr="00A06425" w14:paraId="14106DEA" w14:textId="77777777" w:rsidTr="00BC2F52">
        <w:tc>
          <w:tcPr>
            <w:tcW w:w="562" w:type="dxa"/>
            <w:shd w:val="clear" w:color="auto" w:fill="auto"/>
            <w:vAlign w:val="center"/>
          </w:tcPr>
          <w:p w14:paraId="5E3D6E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9C7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9FB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71EE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E353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708B4E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E5ED10D" w14:textId="77777777" w:rsidTr="00BC2F52">
        <w:tc>
          <w:tcPr>
            <w:tcW w:w="562" w:type="dxa"/>
            <w:shd w:val="clear" w:color="auto" w:fill="auto"/>
          </w:tcPr>
          <w:p w14:paraId="555570B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9D2EE7B" w14:textId="7D129CA6" w:rsidR="00A06425" w:rsidRPr="00A06425" w:rsidRDefault="00BC2F5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276" w:type="dxa"/>
            <w:shd w:val="clear" w:color="auto" w:fill="auto"/>
          </w:tcPr>
          <w:p w14:paraId="3C13CD22" w14:textId="39683A7E" w:rsidR="00A06425" w:rsidRPr="00A06425" w:rsidRDefault="00BC2F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49</w:t>
            </w:r>
          </w:p>
        </w:tc>
        <w:tc>
          <w:tcPr>
            <w:tcW w:w="4678" w:type="dxa"/>
            <w:shd w:val="clear" w:color="auto" w:fill="auto"/>
          </w:tcPr>
          <w:p w14:paraId="6939BFE9" w14:textId="6DBE2194" w:rsidR="00666987" w:rsidRDefault="00BC2F5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ustawą z dnia 14 lipca 1983 r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narodowym zasobie archiwalnym i archiwach do 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 xml:space="preserve">właściwych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archiwów państwowych, w tym Archiwum Akt Nowych, po upływie 25 lat od wytworzenia 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 xml:space="preserve">są przekazywane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materiały archiwalne, czyli akta, które przechowuje się wieczyście</w:t>
            </w:r>
            <w:r w:rsidR="00666987">
              <w:rPr>
                <w:rFonts w:asciiTheme="minorHAnsi" w:hAnsiTheme="minorHAnsi" w:cstheme="minorHAnsi"/>
                <w:sz w:val="22"/>
                <w:szCs w:val="22"/>
              </w:rPr>
              <w:t>. Układy zbiorowe pracy i protokoły dodatkowe zazwyczaj stanowią materiały archiwalne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66987">
              <w:rPr>
                <w:rFonts w:asciiTheme="minorHAnsi" w:hAnsiTheme="minorHAnsi" w:cstheme="minorHAnsi"/>
                <w:sz w:val="22"/>
                <w:szCs w:val="22"/>
              </w:rPr>
              <w:t xml:space="preserve"> co jest uregulowane w przepisach uzgadnianych z Naczelnym Dyrektorem Archiwów Państwowych na podstawie art. 6 ust. 6 pkt 2 ww. ustawy. Materiały archiwalne przekazywane są przez właściwe jednostki organizacyjne do właściwych archiwów państwowych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 xml:space="preserve">, zgodnie z przepisami wydanymi </w:t>
            </w:r>
            <w:r w:rsidR="00666987">
              <w:rPr>
                <w:rFonts w:asciiTheme="minorHAnsi" w:hAnsiTheme="minorHAnsi" w:cstheme="minorHAnsi"/>
                <w:sz w:val="22"/>
                <w:szCs w:val="22"/>
              </w:rPr>
              <w:t>na podstawie art. 5 ust.2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 xml:space="preserve"> ustawy o narodowym zasobie archiwalnym i archiwach</w:t>
            </w:r>
            <w:r w:rsidR="006669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EB17322" w14:textId="09488E1A" w:rsidR="00A06425" w:rsidRPr="00A06425" w:rsidRDefault="0066698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Zwracamy uwagę, że to 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 xml:space="preserve">właśnie wspomniane przepisy, względnie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Naczelny Dyrektor Archiwów Państwowych</w:t>
            </w:r>
            <w:r w:rsidR="00DD063E">
              <w:rPr>
                <w:rFonts w:asciiTheme="minorHAnsi" w:hAnsiTheme="minorHAnsi" w:cstheme="minorHAnsi"/>
                <w:sz w:val="22"/>
                <w:szCs w:val="22"/>
              </w:rPr>
              <w:t xml:space="preserve">, na podstawie art. 27 ust. 1 ustawy o narodowym zasobie archiwalnym, rozstrzygają o </w:t>
            </w:r>
            <w:r w:rsidR="00CF5EA6">
              <w:rPr>
                <w:rFonts w:asciiTheme="minorHAnsi" w:hAnsiTheme="minorHAnsi" w:cstheme="minorHAnsi"/>
                <w:sz w:val="22"/>
                <w:szCs w:val="22"/>
              </w:rPr>
              <w:t>miejscu przechowywania materiałów archiwalnych.</w:t>
            </w:r>
          </w:p>
        </w:tc>
        <w:tc>
          <w:tcPr>
            <w:tcW w:w="5812" w:type="dxa"/>
            <w:shd w:val="clear" w:color="auto" w:fill="auto"/>
          </w:tcPr>
          <w:p w14:paraId="589ABAC3" w14:textId="5464718C" w:rsidR="00A06425" w:rsidRPr="00A06425" w:rsidRDefault="00DD06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</w:t>
            </w:r>
            <w:r w:rsidR="00CF5EA6">
              <w:rPr>
                <w:rFonts w:asciiTheme="minorHAnsi" w:hAnsiTheme="minorHAnsi" w:cstheme="minorHAnsi"/>
                <w:sz w:val="22"/>
                <w:szCs w:val="22"/>
              </w:rPr>
              <w:t xml:space="preserve"> powinien zostać usunięty, gdyż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jego przedmiot jest już wystarczająco u</w:t>
            </w:r>
            <w:r w:rsidR="00CF5EA6">
              <w:rPr>
                <w:rFonts w:asciiTheme="minorHAnsi" w:hAnsiTheme="minorHAnsi" w:cstheme="minorHAnsi"/>
                <w:sz w:val="22"/>
                <w:szCs w:val="22"/>
              </w:rPr>
              <w:t>regul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owany </w:t>
            </w:r>
            <w:r w:rsidR="00CF5EA6">
              <w:rPr>
                <w:rFonts w:asciiTheme="minorHAnsi" w:hAnsiTheme="minorHAnsi" w:cstheme="minorHAnsi"/>
                <w:sz w:val="22"/>
                <w:szCs w:val="22"/>
              </w:rPr>
              <w:t xml:space="preserve">w ustawie z dnia 14 lipca 1983 r. o narodowym zasobie archiwalnym i archiwach </w:t>
            </w:r>
            <w:r w:rsidR="00CD45CD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="00CF5EA6">
              <w:rPr>
                <w:rFonts w:asciiTheme="minorHAnsi" w:hAnsiTheme="minorHAnsi" w:cstheme="minorHAnsi"/>
                <w:sz w:val="22"/>
                <w:szCs w:val="22"/>
              </w:rPr>
              <w:t>aktach wykonawczych do tej ustawy.</w:t>
            </w:r>
          </w:p>
        </w:tc>
        <w:tc>
          <w:tcPr>
            <w:tcW w:w="1359" w:type="dxa"/>
          </w:tcPr>
          <w:p w14:paraId="42FBBB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3829F97" w14:textId="77777777" w:rsidTr="00BC2F52">
        <w:tc>
          <w:tcPr>
            <w:tcW w:w="562" w:type="dxa"/>
            <w:shd w:val="clear" w:color="auto" w:fill="auto"/>
          </w:tcPr>
          <w:p w14:paraId="2686B5D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8F9E17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54AE0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48FB14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790AC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4426E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8DF9C08" w14:textId="77777777" w:rsidTr="00BC2F52">
        <w:tc>
          <w:tcPr>
            <w:tcW w:w="562" w:type="dxa"/>
            <w:shd w:val="clear" w:color="auto" w:fill="auto"/>
          </w:tcPr>
          <w:p w14:paraId="4531101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642161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05680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181B4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7F9F3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AF7A0C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85BD1EB" w14:textId="77777777" w:rsidTr="00BC2F52">
        <w:tc>
          <w:tcPr>
            <w:tcW w:w="562" w:type="dxa"/>
            <w:shd w:val="clear" w:color="auto" w:fill="auto"/>
          </w:tcPr>
          <w:p w14:paraId="0571992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20C3FA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AF20FF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35BD9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5C0D5C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1D661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6B9BFD8" w14:textId="77777777" w:rsidTr="00BC2F52">
        <w:tc>
          <w:tcPr>
            <w:tcW w:w="562" w:type="dxa"/>
            <w:shd w:val="clear" w:color="auto" w:fill="auto"/>
          </w:tcPr>
          <w:p w14:paraId="25910FE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  <w:shd w:val="clear" w:color="auto" w:fill="auto"/>
          </w:tcPr>
          <w:p w14:paraId="491B90C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18DA17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17852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0021D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C40A2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01859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13F02"/>
    <w:rsid w:val="003B4105"/>
    <w:rsid w:val="004D086F"/>
    <w:rsid w:val="00596F6D"/>
    <w:rsid w:val="005F6527"/>
    <w:rsid w:val="00602468"/>
    <w:rsid w:val="00666987"/>
    <w:rsid w:val="006705EC"/>
    <w:rsid w:val="006E16E9"/>
    <w:rsid w:val="00773598"/>
    <w:rsid w:val="00807385"/>
    <w:rsid w:val="00944932"/>
    <w:rsid w:val="009E5FDB"/>
    <w:rsid w:val="00A06425"/>
    <w:rsid w:val="00AC7796"/>
    <w:rsid w:val="00B871B6"/>
    <w:rsid w:val="00BC2F52"/>
    <w:rsid w:val="00C64B1B"/>
    <w:rsid w:val="00C856EC"/>
    <w:rsid w:val="00CD45CD"/>
    <w:rsid w:val="00CD5EB0"/>
    <w:rsid w:val="00CF5EA6"/>
    <w:rsid w:val="00DD063E"/>
    <w:rsid w:val="00E14C33"/>
    <w:rsid w:val="00E2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5215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2024-11-14T11:58:00Z</dcterms:created>
  <dcterms:modified xsi:type="dcterms:W3CDTF">2024-11-15T13:14:00Z</dcterms:modified>
</cp:coreProperties>
</file>